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E8A" w:rsidRPr="001A3E8A" w:rsidRDefault="001A3E8A" w:rsidP="001A3E8A">
      <w:pPr>
        <w:spacing w:before="100" w:after="120" w:line="240" w:lineRule="auto"/>
        <w:contextualSpacing/>
        <w:rPr>
          <w:rFonts w:ascii="Calibri" w:eastAsia="Verdana" w:hAnsi="Calibri" w:cs="Times New Roman"/>
          <w:b/>
          <w:bCs/>
          <w:sz w:val="24"/>
          <w:szCs w:val="24"/>
        </w:rPr>
      </w:pPr>
      <w:r w:rsidRPr="001A3E8A">
        <w:rPr>
          <w:rFonts w:ascii="Calibri" w:eastAsia="Verdana" w:hAnsi="Calibri" w:cs="Times New Roman"/>
          <w:b/>
          <w:bCs/>
          <w:sz w:val="24"/>
          <w:szCs w:val="24"/>
        </w:rPr>
        <w:t>FARMACEUTSKI TEHNIČAR 240404</w:t>
      </w:r>
    </w:p>
    <w:p w:rsidR="001A3E8A" w:rsidRPr="001A3E8A" w:rsidRDefault="001A3E8A" w:rsidP="001A3E8A">
      <w:pPr>
        <w:spacing w:after="0" w:line="276" w:lineRule="auto"/>
        <w:ind w:left="884" w:hanging="227"/>
        <w:contextualSpacing/>
        <w:rPr>
          <w:rFonts w:ascii="Calibri" w:eastAsia="Verdana" w:hAnsi="Calibri" w:cs="Times New Roman"/>
          <w:b/>
          <w:bCs/>
          <w:sz w:val="20"/>
          <w:szCs w:val="20"/>
        </w:rPr>
      </w:pPr>
      <w:r w:rsidRPr="001A3E8A">
        <w:rPr>
          <w:rFonts w:ascii="Calibri" w:eastAsia="Verdana" w:hAnsi="Calibri" w:cs="Times New Roman"/>
          <w:b/>
          <w:bCs/>
          <w:sz w:val="20"/>
          <w:szCs w:val="20"/>
        </w:rPr>
        <w:t>ZAJEDNIČKI DIO</w:t>
      </w:r>
    </w:p>
    <w:tbl>
      <w:tblPr>
        <w:tblStyle w:val="Reetkatablice"/>
        <w:tblW w:w="9453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863"/>
        <w:gridCol w:w="3009"/>
        <w:gridCol w:w="697"/>
        <w:gridCol w:w="698"/>
        <w:gridCol w:w="697"/>
        <w:gridCol w:w="698"/>
        <w:gridCol w:w="698"/>
        <w:gridCol w:w="697"/>
        <w:gridCol w:w="698"/>
        <w:gridCol w:w="698"/>
      </w:tblGrid>
      <w:tr w:rsidR="001A3E8A" w:rsidRPr="001A3E8A" w:rsidTr="001A3E8A">
        <w:trPr>
          <w:trHeight w:val="300"/>
        </w:trPr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26" w:hanging="2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Redni</w:t>
            </w:r>
            <w:r w:rsidRPr="001A3E8A">
              <w:br/>
            </w:r>
            <w:r w:rsidRPr="001A3E8A">
              <w:rPr>
                <w:rFonts w:ascii="Calibri" w:eastAsia="Verdana" w:hAnsi="Calibri"/>
                <w:b/>
                <w:bCs/>
              </w:rPr>
              <w:t xml:space="preserve"> broj</w:t>
            </w:r>
          </w:p>
        </w:tc>
        <w:tc>
          <w:tcPr>
            <w:tcW w:w="3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55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NASTAVNI PREDMET</w:t>
            </w:r>
          </w:p>
        </w:tc>
        <w:tc>
          <w:tcPr>
            <w:tcW w:w="55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-147" w:right="-15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Tjedni broj sati</w:t>
            </w:r>
          </w:p>
        </w:tc>
      </w:tr>
      <w:tr w:rsidR="001A3E8A" w:rsidRPr="001A3E8A" w:rsidTr="001A3E8A">
        <w:trPr>
          <w:trHeight w:val="572"/>
        </w:trPr>
        <w:tc>
          <w:tcPr>
            <w:tcW w:w="863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19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I. razred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18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II. razred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13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III. razred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IV. razred</w:t>
            </w:r>
          </w:p>
        </w:tc>
      </w:tr>
      <w:tr w:rsidR="001A3E8A" w:rsidRPr="001A3E8A" w:rsidTr="001A3E8A">
        <w:trPr>
          <w:trHeight w:val="300"/>
        </w:trPr>
        <w:tc>
          <w:tcPr>
            <w:tcW w:w="863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3009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3" w:right="-9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22" w:right="-9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3" w:right="-9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72" w:right="-9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0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1.</w:t>
            </w:r>
          </w:p>
        </w:tc>
        <w:tc>
          <w:tcPr>
            <w:tcW w:w="30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Hrvatski jezik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3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Strani jezik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3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Povijest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4.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Etika/Vjeronauk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3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5.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Geografija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6.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Politika i gospodarstvo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3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34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7.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 w:right="-81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Tjelesna i zdravstvena kultura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22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72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8.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Matematika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3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3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9.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Fizika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10.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Biologija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11.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Računalstvo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22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12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12.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Latinski jezik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9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 w:right="-14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3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UKUPNO ZAJEDNIČKI DIO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9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2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19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7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1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11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10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</w:t>
            </w:r>
          </w:p>
        </w:tc>
      </w:tr>
    </w:tbl>
    <w:p w:rsidR="001A3E8A" w:rsidRPr="001A3E8A" w:rsidRDefault="001A3E8A" w:rsidP="001A3E8A">
      <w:pPr>
        <w:spacing w:before="11" w:after="0" w:line="276" w:lineRule="auto"/>
        <w:rPr>
          <w:rFonts w:ascii="Calibri" w:eastAsia="Calibri" w:hAnsi="Calibri" w:cs="Times New Roman"/>
          <w:b/>
          <w:bCs/>
        </w:rPr>
      </w:pPr>
    </w:p>
    <w:p w:rsidR="001A3E8A" w:rsidRPr="001A3E8A" w:rsidRDefault="001A3E8A" w:rsidP="001A3E8A">
      <w:pPr>
        <w:spacing w:after="0" w:line="276" w:lineRule="auto"/>
        <w:rPr>
          <w:rFonts w:ascii="Calibri" w:eastAsia="Verdana" w:hAnsi="Calibri" w:cs="Times New Roman"/>
          <w:b/>
          <w:bCs/>
          <w:sz w:val="20"/>
          <w:szCs w:val="20"/>
        </w:rPr>
      </w:pPr>
      <w:r w:rsidRPr="001A3E8A">
        <w:rPr>
          <w:rFonts w:ascii="Calibri" w:eastAsia="Verdana" w:hAnsi="Calibri" w:cs="Times New Roman"/>
          <w:b/>
          <w:bCs/>
          <w:sz w:val="20"/>
          <w:szCs w:val="20"/>
        </w:rPr>
        <w:t>POSEBNI STRUKOVNI DIO</w:t>
      </w:r>
    </w:p>
    <w:tbl>
      <w:tblPr>
        <w:tblStyle w:val="Reetkatablice"/>
        <w:tblW w:w="9509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863"/>
        <w:gridCol w:w="3016"/>
        <w:gridCol w:w="680"/>
        <w:gridCol w:w="681"/>
        <w:gridCol w:w="681"/>
        <w:gridCol w:w="681"/>
        <w:gridCol w:w="680"/>
        <w:gridCol w:w="681"/>
        <w:gridCol w:w="681"/>
        <w:gridCol w:w="865"/>
      </w:tblGrid>
      <w:tr w:rsidR="001A3E8A" w:rsidRPr="001A3E8A" w:rsidTr="001A3E8A">
        <w:trPr>
          <w:trHeight w:val="240"/>
        </w:trPr>
        <w:tc>
          <w:tcPr>
            <w:tcW w:w="8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78" w:hanging="15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Redni</w:t>
            </w:r>
            <w:r w:rsidRPr="001A3E8A">
              <w:br/>
            </w:r>
            <w:r w:rsidRPr="001A3E8A">
              <w:rPr>
                <w:rFonts w:ascii="Calibri" w:eastAsia="Verdana" w:hAnsi="Calibri"/>
                <w:b/>
                <w:bCs/>
              </w:rPr>
              <w:t>broj</w:t>
            </w:r>
          </w:p>
        </w:tc>
        <w:tc>
          <w:tcPr>
            <w:tcW w:w="3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NASTAVNI PREDMET</w:t>
            </w:r>
          </w:p>
        </w:tc>
        <w:tc>
          <w:tcPr>
            <w:tcW w:w="563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-147" w:right="-111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Tjedni broj sati</w:t>
            </w:r>
          </w:p>
        </w:tc>
      </w:tr>
      <w:tr w:rsidR="001A3E8A" w:rsidRPr="001A3E8A" w:rsidTr="001A3E8A">
        <w:trPr>
          <w:trHeight w:val="418"/>
        </w:trPr>
        <w:tc>
          <w:tcPr>
            <w:tcW w:w="863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3016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23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I. razred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17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II. razred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12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III. razred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246" w:right="23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IV. razred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3016" w:type="dxa"/>
            <w:vMerge/>
            <w:vAlign w:val="center"/>
          </w:tcPr>
          <w:p w:rsidR="001A3E8A" w:rsidRPr="001A3E8A" w:rsidRDefault="001A3E8A" w:rsidP="001A3E8A">
            <w:pPr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7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6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72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T</w:t>
            </w:r>
          </w:p>
        </w:tc>
        <w:tc>
          <w:tcPr>
            <w:tcW w:w="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V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13.</w:t>
            </w:r>
          </w:p>
        </w:tc>
        <w:tc>
          <w:tcPr>
            <w:tcW w:w="30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Anatomija i fiziologija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14.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Osnove zdravstvene struke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12" w:right="-102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0.5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15.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Uvod u laboratorijski rad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0.5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112" w:right="-102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1.5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16.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Opća kemija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3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17.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Organska kemija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3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18.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Analitička kemija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19.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Biokemija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48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20.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 w:right="792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Farmaceutska kemija s farmakologijom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21.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Medicinska mikrobiologija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22.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Botanika s farmakognozijom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</w:tr>
      <w:tr w:rsidR="001A3E8A" w:rsidRPr="001A3E8A" w:rsidTr="001A3E8A">
        <w:trPr>
          <w:trHeight w:val="48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23.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 w:right="334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 xml:space="preserve">Farmaceutska tehnologija s </w:t>
            </w:r>
            <w:proofErr w:type="spellStart"/>
            <w:r w:rsidRPr="001A3E8A">
              <w:rPr>
                <w:rFonts w:ascii="Calibri" w:eastAsia="Verdana" w:hAnsi="Calibri"/>
              </w:rPr>
              <w:t>kozmetologijom</w:t>
            </w:r>
            <w:proofErr w:type="spellEnd"/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8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3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4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24.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Kemija prehrane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</w:tr>
      <w:tr w:rsidR="001A3E8A" w:rsidRPr="001A3E8A" w:rsidTr="001A3E8A">
        <w:trPr>
          <w:trHeight w:val="48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25.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 w:right="664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Industrijska proizvodnja lijekova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4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2</w:t>
            </w:r>
          </w:p>
        </w:tc>
      </w:tr>
      <w:tr w:rsidR="001A3E8A" w:rsidRPr="001A3E8A" w:rsidTr="001A3E8A">
        <w:trPr>
          <w:trHeight w:val="240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right="-78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26.</w:t>
            </w:r>
          </w:p>
        </w:tc>
        <w:tc>
          <w:tcPr>
            <w:tcW w:w="3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3E8A" w:rsidRPr="001A3E8A" w:rsidRDefault="001A3E8A" w:rsidP="001A3E8A">
            <w:pPr>
              <w:ind w:left="107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Prirodna ljekovita sredstva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4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6"/>
              <w:jc w:val="center"/>
              <w:rPr>
                <w:rFonts w:ascii="Calibri" w:eastAsia="Verdana" w:hAnsi="Calibri"/>
              </w:rPr>
            </w:pPr>
            <w:r w:rsidRPr="001A3E8A">
              <w:rPr>
                <w:rFonts w:ascii="Calibri" w:eastAsia="Verdana" w:hAnsi="Calibri"/>
              </w:rPr>
              <w:t>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1A3E8A" w:rsidRPr="001A3E8A" w:rsidTr="001A3E8A">
        <w:trPr>
          <w:trHeight w:val="240"/>
        </w:trPr>
        <w:tc>
          <w:tcPr>
            <w:tcW w:w="3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6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Ukupno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7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6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7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8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11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7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10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51" w:right="-156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10</w:t>
            </w:r>
          </w:p>
        </w:tc>
      </w:tr>
      <w:tr w:rsidR="001A3E8A" w:rsidRPr="001A3E8A" w:rsidTr="001A3E8A">
        <w:trPr>
          <w:trHeight w:val="377"/>
        </w:trPr>
        <w:tc>
          <w:tcPr>
            <w:tcW w:w="3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6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UKUPNO STRUKOVNI DIO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7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8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3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11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3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18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3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20</w:t>
            </w:r>
          </w:p>
        </w:tc>
      </w:tr>
      <w:tr w:rsidR="001A3E8A" w:rsidRPr="001A3E8A" w:rsidTr="001A3E8A">
        <w:trPr>
          <w:trHeight w:val="240"/>
        </w:trPr>
        <w:tc>
          <w:tcPr>
            <w:tcW w:w="3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6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SVEUKUPNO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left="-5" w:right="23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32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3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32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3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32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23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32</w:t>
            </w:r>
          </w:p>
        </w:tc>
      </w:tr>
      <w:tr w:rsidR="001A3E8A" w:rsidRPr="001A3E8A" w:rsidTr="001A3E8A">
        <w:trPr>
          <w:trHeight w:val="240"/>
        </w:trPr>
        <w:tc>
          <w:tcPr>
            <w:tcW w:w="3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ind w:right="-69"/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Strukovna praksa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168*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A3E8A" w:rsidRPr="001A3E8A" w:rsidRDefault="001A3E8A" w:rsidP="001A3E8A">
            <w:pPr>
              <w:jc w:val="center"/>
              <w:rPr>
                <w:rFonts w:ascii="Calibri" w:eastAsia="Verdana" w:hAnsi="Calibri"/>
                <w:b/>
                <w:bCs/>
              </w:rPr>
            </w:pPr>
            <w:r w:rsidRPr="001A3E8A">
              <w:rPr>
                <w:rFonts w:ascii="Calibri" w:eastAsia="Verdana" w:hAnsi="Calibri"/>
                <w:b/>
                <w:bCs/>
              </w:rPr>
              <w:t>21*</w:t>
            </w:r>
          </w:p>
        </w:tc>
      </w:tr>
    </w:tbl>
    <w:p w:rsidR="001A3E8A" w:rsidRPr="001A3E8A" w:rsidRDefault="001A3E8A" w:rsidP="001A3E8A">
      <w:pPr>
        <w:spacing w:before="12" w:after="0" w:line="276" w:lineRule="auto"/>
        <w:rPr>
          <w:rFonts w:ascii="Calibri" w:eastAsia="Verdana" w:hAnsi="Calibri" w:cs="Times New Roman"/>
          <w:sz w:val="19"/>
          <w:szCs w:val="19"/>
        </w:rPr>
      </w:pPr>
      <w:r w:rsidRPr="001A3E8A">
        <w:rPr>
          <w:rFonts w:ascii="Calibri" w:eastAsia="Verdana" w:hAnsi="Calibri" w:cs="Times New Roman"/>
          <w:sz w:val="19"/>
          <w:szCs w:val="19"/>
        </w:rPr>
        <w:t xml:space="preserve"> </w:t>
      </w:r>
    </w:p>
    <w:p w:rsidR="001A3E8A" w:rsidRPr="001A3E8A" w:rsidRDefault="001A3E8A" w:rsidP="001A3E8A">
      <w:pPr>
        <w:tabs>
          <w:tab w:val="left" w:pos="1870"/>
        </w:tabs>
        <w:spacing w:after="0" w:line="276" w:lineRule="auto"/>
        <w:ind w:left="658"/>
        <w:rPr>
          <w:rFonts w:ascii="Calibri" w:eastAsia="Verdana" w:hAnsi="Calibri" w:cs="Times New Roman"/>
          <w:sz w:val="20"/>
          <w:szCs w:val="20"/>
        </w:rPr>
      </w:pPr>
      <w:r w:rsidRPr="001A3E8A">
        <w:rPr>
          <w:rFonts w:ascii="Calibri" w:eastAsia="Verdana" w:hAnsi="Calibri" w:cs="Times New Roman"/>
          <w:sz w:val="20"/>
          <w:szCs w:val="20"/>
        </w:rPr>
        <w:t>T= teorija</w:t>
      </w:r>
      <w:r w:rsidRPr="001A3E8A">
        <w:rPr>
          <w:rFonts w:ascii="Calibri" w:eastAsia="Calibri" w:hAnsi="Calibri" w:cs="Times New Roman"/>
        </w:rPr>
        <w:tab/>
      </w:r>
      <w:r w:rsidRPr="001A3E8A">
        <w:rPr>
          <w:rFonts w:ascii="Calibri" w:eastAsia="Verdana" w:hAnsi="Calibri" w:cs="Times New Roman"/>
          <w:sz w:val="20"/>
          <w:szCs w:val="20"/>
        </w:rPr>
        <w:t>V= vježbe</w:t>
      </w:r>
    </w:p>
    <w:p w:rsidR="001A3E8A" w:rsidRPr="001A3E8A" w:rsidRDefault="001A3E8A" w:rsidP="001A3E8A">
      <w:pPr>
        <w:spacing w:before="1" w:after="0" w:line="276" w:lineRule="auto"/>
        <w:ind w:left="658"/>
        <w:rPr>
          <w:rFonts w:ascii="Calibri" w:eastAsia="Verdana" w:hAnsi="Calibri" w:cs="Times New Roman"/>
          <w:sz w:val="20"/>
          <w:szCs w:val="20"/>
        </w:rPr>
      </w:pPr>
      <w:r w:rsidRPr="001A3E8A">
        <w:rPr>
          <w:rFonts w:ascii="Calibri" w:eastAsia="Verdana" w:hAnsi="Calibri" w:cs="Times New Roman"/>
          <w:sz w:val="20"/>
          <w:szCs w:val="20"/>
        </w:rPr>
        <w:t>* - Strukovna se praksa obavlja tijekom ljetnih praznika</w:t>
      </w:r>
    </w:p>
    <w:p w:rsidR="001A3E8A" w:rsidRPr="001A3E8A" w:rsidRDefault="001A3E8A" w:rsidP="001A3E8A">
      <w:pPr>
        <w:spacing w:after="0" w:line="276" w:lineRule="auto"/>
        <w:ind w:left="658"/>
        <w:rPr>
          <w:rFonts w:ascii="Calibri" w:eastAsia="Verdana" w:hAnsi="Calibri" w:cs="Times New Roman"/>
          <w:sz w:val="20"/>
          <w:szCs w:val="20"/>
        </w:rPr>
      </w:pPr>
      <w:r w:rsidRPr="001A3E8A">
        <w:rPr>
          <w:rFonts w:ascii="Calibri" w:eastAsia="Verdana" w:hAnsi="Calibri" w:cs="Times New Roman"/>
          <w:sz w:val="20"/>
          <w:szCs w:val="20"/>
        </w:rPr>
        <w:t>** - Sati za izradu praktičnog dijela završnog rada</w:t>
      </w:r>
    </w:p>
    <w:p w:rsidR="00BB6CD6" w:rsidRDefault="00BB6CD6">
      <w:bookmarkStart w:id="0" w:name="_GoBack"/>
      <w:bookmarkEnd w:id="0"/>
    </w:p>
    <w:sectPr w:rsidR="00BB6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A"/>
    <w:rsid w:val="001A3E8A"/>
    <w:rsid w:val="00B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4064"/>
  <w15:chartTrackingRefBased/>
  <w15:docId w15:val="{4C75C23D-6C64-4DB3-92A5-44ADAC8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2025-09-23T10:18:00Z</dcterms:created>
  <dcterms:modified xsi:type="dcterms:W3CDTF">2025-09-23T10:19:00Z</dcterms:modified>
</cp:coreProperties>
</file>