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8"/>
        <w:gridCol w:w="1232"/>
        <w:gridCol w:w="1252"/>
        <w:gridCol w:w="1252"/>
        <w:gridCol w:w="1378"/>
      </w:tblGrid>
      <w:tr w:rsidR="005C5EFE" w:rsidRPr="005C5EFE" w:rsidTr="005C5EFE">
        <w:trPr>
          <w:jc w:val="center"/>
        </w:trPr>
        <w:tc>
          <w:tcPr>
            <w:tcW w:w="4090" w:type="dxa"/>
            <w:vMerge w:val="restart"/>
            <w:shd w:val="clear" w:color="auto" w:fill="D9D9D9"/>
            <w:vAlign w:val="center"/>
          </w:tcPr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  <w:b/>
                <w:bCs/>
              </w:rPr>
              <w:t>UPRAVNI REFERENT</w:t>
            </w:r>
            <w:r w:rsidRPr="005C5EFE">
              <w:rPr>
                <w:rFonts w:ascii="Calibri" w:eastAsia="Calibri" w:hAnsi="Calibri" w:cs="Times New Roman"/>
              </w:rPr>
              <w:t xml:space="preserve"> </w:t>
            </w:r>
          </w:p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C5EFE">
              <w:rPr>
                <w:rFonts w:ascii="Calibri" w:eastAsia="Calibri" w:hAnsi="Calibri" w:cs="Times New Roman"/>
                <w:b/>
                <w:bCs/>
              </w:rPr>
              <w:t>Šifra: 060404</w:t>
            </w:r>
          </w:p>
        </w:tc>
        <w:tc>
          <w:tcPr>
            <w:tcW w:w="5202" w:type="dxa"/>
            <w:gridSpan w:val="4"/>
            <w:shd w:val="clear" w:color="auto" w:fill="D9D9D9"/>
            <w:vAlign w:val="center"/>
          </w:tcPr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Broj sati tjedno</w:t>
            </w:r>
          </w:p>
        </w:tc>
      </w:tr>
      <w:tr w:rsidR="005C5EFE" w:rsidRPr="005C5EFE" w:rsidTr="005C5EFE">
        <w:trPr>
          <w:jc w:val="center"/>
        </w:trPr>
        <w:tc>
          <w:tcPr>
            <w:tcW w:w="4090" w:type="dxa"/>
            <w:vMerge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1" w:type="dxa"/>
            <w:shd w:val="clear" w:color="auto" w:fill="D9D9D9"/>
            <w:vAlign w:val="center"/>
          </w:tcPr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1.razred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2.razred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3.razred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4.razred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Hrvatski jezik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4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Hrvatski poslovni jezik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Strani jezik I.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Strani jezik II.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Povijest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Geografija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TZK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Čovjek, zdravlje i okoliš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Matematika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Sociologija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Vjeronauk/Etika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1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Uvod u državu i pravo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Informatika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Poduzetništvo s menadžmentom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Ustavni ustroj R. Hrvatske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Poslovna psihologija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Uredsko poslovanje i dopisivanje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Radno pravo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Upravni postupak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4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Kompjutorska daktilografija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Uvod u imovinsko pravo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Uvod u obiteljsko pravo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Gospodarstvo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Knjigovodstvo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Statistika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Ukupno sati tjedno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30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</w:rPr>
            </w:pPr>
            <w:r w:rsidRPr="005C5EFE">
              <w:rPr>
                <w:rFonts w:ascii="Calibri" w:eastAsia="Calibri" w:hAnsi="Calibri" w:cs="Times New Roman"/>
                <w:i/>
                <w:iCs/>
              </w:rPr>
              <w:t xml:space="preserve"> Izborna sadržaji: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Latinski jezik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Ljudska prava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 xml:space="preserve"> 2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Javne financije/Filozofija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C5EFE">
              <w:rPr>
                <w:rFonts w:ascii="Calibri" w:eastAsia="Calibri" w:hAnsi="Calibri" w:cs="Times New Roman"/>
                <w:b/>
                <w:bCs/>
              </w:rPr>
              <w:t>-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2</w:t>
            </w:r>
          </w:p>
        </w:tc>
      </w:tr>
      <w:tr w:rsidR="005C5EFE" w:rsidRPr="005C5EFE" w:rsidTr="005C5EFE">
        <w:trPr>
          <w:jc w:val="center"/>
        </w:trPr>
        <w:tc>
          <w:tcPr>
            <w:tcW w:w="4090" w:type="dxa"/>
            <w:shd w:val="clear" w:color="auto" w:fill="D9D9D9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Sveukupno:</w:t>
            </w:r>
          </w:p>
        </w:tc>
        <w:tc>
          <w:tcPr>
            <w:tcW w:w="1251" w:type="dxa"/>
            <w:shd w:val="clear" w:color="auto" w:fill="D9D9D9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32</w:t>
            </w:r>
          </w:p>
        </w:tc>
      </w:tr>
      <w:tr w:rsidR="005C5EFE" w:rsidRPr="005C5EFE" w:rsidTr="00A22819">
        <w:trPr>
          <w:jc w:val="center"/>
        </w:trPr>
        <w:tc>
          <w:tcPr>
            <w:tcW w:w="4090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Stručna praksa</w:t>
            </w:r>
          </w:p>
        </w:tc>
        <w:tc>
          <w:tcPr>
            <w:tcW w:w="1251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272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407" w:type="dxa"/>
            <w:vAlign w:val="center"/>
          </w:tcPr>
          <w:p w:rsidR="005C5EFE" w:rsidRPr="005C5EFE" w:rsidRDefault="005C5EFE" w:rsidP="005C5EF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C5EFE">
              <w:rPr>
                <w:rFonts w:ascii="Calibri" w:eastAsia="Calibri" w:hAnsi="Calibri" w:cs="Times New Roman"/>
              </w:rPr>
              <w:t>40</w:t>
            </w:r>
          </w:p>
        </w:tc>
      </w:tr>
    </w:tbl>
    <w:p w:rsidR="00BB6CD6" w:rsidRDefault="00BB6CD6">
      <w:bookmarkStart w:id="0" w:name="_GoBack"/>
      <w:bookmarkEnd w:id="0"/>
    </w:p>
    <w:sectPr w:rsidR="00BB6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FE"/>
    <w:rsid w:val="005C5EFE"/>
    <w:rsid w:val="00B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1D1B0-E498-4301-9B08-5673616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2025-09-23T10:17:00Z</dcterms:created>
  <dcterms:modified xsi:type="dcterms:W3CDTF">2025-09-23T10:17:00Z</dcterms:modified>
</cp:coreProperties>
</file>