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b23e40d66489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22710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PRVA SREDNJA ŠKOLA VUKOVAR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1.071.983,21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1.218.771,68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1.230.801,43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1.194.760,64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24.011,04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687,65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192,34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687,65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192,34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28,0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23.818,70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Polugodišnje izvješće je završeno s viškom prihoda u izvještajnom razdoblju. No prijenosom manjka iz prethodnog razdoblja ukupni izvještaj je u manjku. Taj manjak je rezultat stupanja na snagu novog Pravilnika o računovodstvu. Člankom 233 novog Pravilnika ukinuti su kontinuirani rashodi i time za svaki izvještaj dobili jedan trošak plaće više koji se iskazuje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967.420,16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1.099.996,27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113,7</w:t>
            </w:r>
          </w:p>
        </w:tc>
      </w:tr>
    </w:tbl>
    <w:p>
      <w:pPr>
        <w:spacing w:before="0" w:after="0"/>
      </w:pPr>
    </w:p>
    <w:p>
      <w:r>
        <w:t xml:space="preserve">Povećan broj djelatnika i povećane plaće MZO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Donacija SNV (srpsko nacionalno vijeće) za ventilokonvektore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prijevoz, za rad na terenu i odvojeni život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32.531,01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36.657,15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112,7</w:t>
            </w:r>
          </w:p>
        </w:tc>
      </w:tr>
    </w:tbl>
    <w:p>
      <w:pPr>
        <w:spacing w:before="0" w:after="0"/>
      </w:pPr>
    </w:p>
    <w:p>
      <w:r>
        <w:t xml:space="preserve">Povećan broj djelatnika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2.606,07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3.957,41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151,9</w:t>
            </w:r>
          </w:p>
        </w:tc>
      </w:tr>
    </w:tbl>
    <w:p>
      <w:pPr>
        <w:spacing w:before="0" w:after="0"/>
      </w:pPr>
    </w:p>
    <w:p>
      <w:r>
        <w:t xml:space="preserve">Veći trošak voća za veći broj djece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1.080,50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2.330,05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215,6</w:t>
            </w:r>
          </w:p>
        </w:tc>
      </w:tr>
    </w:tbl>
    <w:p>
      <w:pPr>
        <w:spacing w:before="0" w:after="0"/>
      </w:pPr>
    </w:p>
    <w:p>
      <w:r>
        <w:t xml:space="preserve">Izrada Elaborata procjene rizika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rashodi poslovanja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4.257,57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17.381,88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408,3</w:t>
            </w:r>
          </w:p>
        </w:tc>
      </w:tr>
    </w:tbl>
    <w:p>
      <w:pPr>
        <w:spacing w:before="0" w:after="0"/>
      </w:pPr>
    </w:p>
    <w:p>
      <w:r>
        <w:t xml:space="preserve">Veća realizacija projekata MZO i ostalih prihoda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dospjelih obveza, obveze podmirene u roku.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EU projekt voće u školama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0bab6c6961482f" /></Relationships>
</file>