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1058"/>
        <w:gridCol w:w="1058"/>
      </w:tblGrid>
      <w:tr w:rsidR="00AD73AE" w:rsidRPr="00AD73AE" w:rsidTr="00DF2221">
        <w:tc>
          <w:tcPr>
            <w:tcW w:w="3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bookmarkStart w:id="0" w:name="_Hlk209522271"/>
            <w:r w:rsidRPr="00AD73AE">
              <w:t>UPRAVNI REFERENT</w:t>
            </w:r>
          </w:p>
          <w:p w:rsidR="00AD73AE" w:rsidRPr="00AD73AE" w:rsidRDefault="00AD73AE" w:rsidP="00AD73AE">
            <w:pPr>
              <w:pStyle w:val="Bezproreda"/>
            </w:pPr>
            <w:r w:rsidRPr="00AD73AE">
              <w:t>Šifra: 060404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Broj sati tjedno</w:t>
            </w:r>
          </w:p>
        </w:tc>
      </w:tr>
      <w:tr w:rsidR="00AD73AE" w:rsidRPr="00AD73AE" w:rsidTr="00DF2221">
        <w:trPr>
          <w:trHeight w:val="1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3.razred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4.razred</w:t>
            </w:r>
          </w:p>
        </w:tc>
      </w:tr>
      <w:bookmarkEnd w:id="0"/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Hrvatski jezik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4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AE" w:rsidRPr="00AD73AE" w:rsidRDefault="00AD73AE" w:rsidP="00AD73AE">
            <w:pPr>
              <w:pStyle w:val="Bezproreda"/>
            </w:pPr>
            <w:r w:rsidRPr="00AD73AE">
              <w:t>Srpski jezik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AE" w:rsidRPr="00AD73AE" w:rsidRDefault="00AD73AE" w:rsidP="00AD73AE">
            <w:pPr>
              <w:pStyle w:val="Bezproreda"/>
            </w:pPr>
            <w:r w:rsidRPr="00AD73AE">
              <w:t>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3AE" w:rsidRPr="00AD73AE" w:rsidRDefault="00AD73AE" w:rsidP="00AD73AE">
            <w:pPr>
              <w:pStyle w:val="Bezproreda"/>
            </w:pPr>
            <w:r w:rsidRPr="00AD73AE">
              <w:t>4</w:t>
            </w:r>
          </w:p>
        </w:tc>
      </w:tr>
      <w:tr w:rsidR="00AD73AE" w:rsidRPr="00AD73AE" w:rsidTr="00DF2221">
        <w:trPr>
          <w:trHeight w:val="33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Strani jezik I.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3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Strani jezik II.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Povijest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Tjelesna i zdravstvena kultura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Matematika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Sociologija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Vjeronauk/Etika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1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Informatika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3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Poduzetništvo s menadžmentom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Ustavni ustroj R. Hrvatske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Uredsko poslovanje i dopisivanje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Radno pravo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3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Upravni postupak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4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Kompjutorska daktilografija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Uvod u imovinsko pravo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Uvod u obiteljsko pravo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Knjigovodstvo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Statistika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Ukupno sati tjedno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30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30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73AE" w:rsidRPr="00AD73AE" w:rsidRDefault="00AD73AE" w:rsidP="00AD73AE">
            <w:pPr>
              <w:pStyle w:val="Bezproreda"/>
              <w:rPr>
                <w:i/>
                <w:iCs/>
              </w:rPr>
            </w:pPr>
            <w:r w:rsidRPr="00AD73AE">
              <w:rPr>
                <w:i/>
                <w:iCs/>
              </w:rPr>
              <w:t xml:space="preserve"> Izborna sadržaji: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73AE" w:rsidRPr="00AD73AE" w:rsidRDefault="00AD73AE" w:rsidP="00AD73AE">
            <w:pPr>
              <w:pStyle w:val="Bezproreda"/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D73AE" w:rsidRPr="00AD73AE" w:rsidRDefault="00AD73AE" w:rsidP="00AD73AE">
            <w:pPr>
              <w:pStyle w:val="Bezproreda"/>
            </w:pP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Logika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Ljudska prava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Filozofija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Javne financije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2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Sveukupno: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32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32</w:t>
            </w:r>
          </w:p>
        </w:tc>
      </w:tr>
      <w:tr w:rsidR="00AD73AE" w:rsidRPr="00AD73AE" w:rsidTr="00DF2221">
        <w:trPr>
          <w:trHeight w:val="227"/>
        </w:trPr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Stručna praksa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40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3AE" w:rsidRPr="00AD73AE" w:rsidRDefault="00AD73AE" w:rsidP="00AD73AE">
            <w:pPr>
              <w:pStyle w:val="Bezproreda"/>
            </w:pPr>
            <w:r w:rsidRPr="00AD73AE">
              <w:t>40</w:t>
            </w:r>
          </w:p>
        </w:tc>
      </w:tr>
    </w:tbl>
    <w:p w:rsidR="009D2409" w:rsidRDefault="009D2409" w:rsidP="00AD73AE">
      <w:bookmarkStart w:id="1" w:name="_GoBack"/>
      <w:bookmarkEnd w:id="1"/>
    </w:p>
    <w:sectPr w:rsidR="009D2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AE"/>
    <w:rsid w:val="009D2409"/>
    <w:rsid w:val="00A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A6C7D"/>
  <w15:chartTrackingRefBased/>
  <w15:docId w15:val="{AEDAA7E8-49EB-4F9A-81B8-76F262B0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D73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2026-07-07T09:06:00Z</dcterms:created>
  <dcterms:modified xsi:type="dcterms:W3CDTF">2026-07-07T09:07:00Z</dcterms:modified>
</cp:coreProperties>
</file>